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宋体" w:hAnsi="宋体"/>
          <w:b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对政协石家庄市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四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委员会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第五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次会议第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281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号提案的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答复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胡山峰代表：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您提出的关于“关于尽快解决老旧小区高层居民用水加压问题的建议”提案收悉，现答复如下：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随着城市化进程的加速，大量老旧小区逐渐暴露出基础设施老化的问题，其中高层居民用水加压不足已经成为影响居民日常生活的突出难题。所以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加快推进老旧小区进行供水庭院管网及水表出户改造，实现城市公共供水企业“一管到户”，对于提升城市供水设施建设质量、运行维护水平、综合服务水平、居民用水满意度具有重要意义，也为加快建设经济强省、美丽河北提供坚实保障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推进水厂及配套供水管网建设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由于石家庄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市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城市地形特殊，市区供水压力因地势原因呈现不均衡分布，不同区域的供水管网运行安全系数存在较大差异。为此，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市水投集团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通过对全市用水格局进行科学分析，不断优化供水调度方案，合理调配供水资源，在条件成熟的局部区域实现区域供水等措施，最大限度地提升我市供水管网运行安全系数，确保城市供水安全。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为提高石家庄主城区供水保障能力，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市水投集团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正在积极推进西南地表水厂和东南地表水厂二期的建设工作。上述两个水厂建成后，</w:t>
      </w:r>
      <w:bookmarkStart w:id="0" w:name="_GoBack"/>
      <w:bookmarkEnd w:id="0"/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城市供水安全保障系数将进一步提升。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开展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老旧小区供水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设施更新改造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Lines="0"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推进实施老旧小区庭院供水管网改造，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供水企业给予配合并提供技术支持。鼓励同步完成“一户一表、水表出户”及水表智能化改造，进而推动实现供水企业“一管到户”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目前，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老旧小区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供水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改造工作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取得了阶段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性</w:t>
      </w:r>
      <w:r>
        <w:rPr>
          <w:rFonts w:hint="eastAsia" w:ascii="仿宋_GB2312" w:hAnsi="仿宋_GB2312" w:eastAsia="仿宋_GB2312" w:cs="仿宋_GB2312"/>
          <w:sz w:val="32"/>
          <w:szCs w:val="32"/>
        </w:rPr>
        <w:t>成效。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组织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街道办积极协调供水公司，对部分老旧小区进行水压测量和调整，确保供水压力符合标准。同时，建立供水问题反馈机制，及时处理居民反映的供水问题，确保供水服务质量。结合老旧小区改造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配备二次加压设施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各街道对部分具备条件的小区加装二次加压泵房和供水设备，有效改善了高层住户的水压问题，居民用水体验得到改善。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同时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更换供水管网、水表出户改造，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部分小区改造后水压不足问题得到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改善</w:t>
      </w:r>
      <w:r>
        <w:rPr>
          <w:rFonts w:hint="eastAsia" w:ascii="仿宋_GB2312" w:hAnsi="仿宋_GB2312" w:eastAsia="仿宋_GB2312" w:cs="仿宋_GB2312"/>
          <w:sz w:val="32"/>
          <w:szCs w:val="32"/>
        </w:rPr>
        <w:t>。针对设备老旧导致水压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不足的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问题，社区积极协调供水公司、产权单位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，及时</w:t>
      </w:r>
      <w:r>
        <w:rPr>
          <w:rFonts w:hint="eastAsia" w:ascii="仿宋_GB2312" w:hAnsi="仿宋_GB2312" w:eastAsia="仿宋_GB2312" w:cs="仿宋_GB2312"/>
          <w:sz w:val="32"/>
          <w:szCs w:val="32"/>
        </w:rPr>
        <w:t>解决。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水投集团所属水务集团（供水公司）积极配合各辖区政府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采取相应措施，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做好用户服务提升工作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，积极解决城市部分老旧小区供水压力不足的问题。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通过排查确定老旧小区集中的重点区域，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有针对性的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重点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区域供水管网进行优化改造，采取单路改双路、枝状改环状等措施，改善管网运行效率，提高供水服务水平。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同时，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开展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了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老旧小区免费测漏维修延伸服务，保障群众用水稳定。通过发送短信提示、停水调配应急车辆送水、发放用户服务卡等措施，将应急抢修、热线服务、属地沟通、信息传递、便民送水等环节有机结合，变被动为主动，最大程度减少突发事件对市民造成的影响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left="0" w:leftChars="0" w:right="0" w:rightChars="0" w:firstLine="640" w:firstLineChars="200"/>
        <w:jc w:val="both"/>
        <w:textAlignment w:val="auto"/>
        <w:rPr>
          <w:rStyle w:val="12"/>
          <w:rFonts w:hint="default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Style w:val="12"/>
          <w:rFonts w:hint="default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、</w:t>
      </w:r>
      <w:r>
        <w:rPr>
          <w:rStyle w:val="12"/>
          <w:rFonts w:hint="eastAsia" w:ascii="黑体" w:hAnsi="黑体" w:eastAsia="黑体" w:cs="黑体"/>
          <w:b w:val="0"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下一步工作计划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下一步，我局将组织辖区政府及水投集团供水公司进一步摸排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老旧小区高层居民用水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问题，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一是针对老旧小区5层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以上住宅的供水压力不足问题，将对可能涉及到的小区进行全面排查。二是根据摸排结果，由各辖区政府会同水投集团组织专业人员对供水系统进行技术评估，确定是否需要增设加压设备或优化现有供水管网。三是对于确需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压改造的小区，结合实际情况制定改造方案，并逐步推进实施，确保高层居民用水压力稳定。四是由水投集团持续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12121"/>
          <w:spacing w:val="0"/>
          <w:sz w:val="32"/>
          <w:szCs w:val="32"/>
          <w:shd w:val="clear" w:fill="FFFFFF"/>
          <w:lang w:val="en-US" w:eastAsia="zh-CN"/>
        </w:rPr>
        <w:t>推进市政供水管网建设及更新改造，持续提升供水安全保障能力。我们将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积极采纳各方合理建议，不断优化供水服务，为广大用户提供更加优质、高效、可靠的供水保障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加强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供水企业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与辖区政府的沟通协作，积极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推进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老旧小区</w:t>
      </w: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供水设施</w:t>
      </w:r>
      <w:r>
        <w:rPr>
          <w:rFonts w:hint="default" w:ascii="仿宋_GB2312" w:hAnsi="仿宋_GB2312" w:eastAsia="仿宋_GB2312" w:cs="仿宋_GB2312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改造，确保高层居民用水问题得到有效解决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石家庄市城市管理综合行政执法局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120" w:firstLineChars="16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CC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63D2B"/>
    <w:rsid w:val="0A6944A5"/>
    <w:rsid w:val="0FB857D0"/>
    <w:rsid w:val="12CF1390"/>
    <w:rsid w:val="14812B5E"/>
    <w:rsid w:val="23684F04"/>
    <w:rsid w:val="28865278"/>
    <w:rsid w:val="2ADD6A85"/>
    <w:rsid w:val="36150687"/>
    <w:rsid w:val="3E0F51CD"/>
    <w:rsid w:val="438C1592"/>
    <w:rsid w:val="439C056B"/>
    <w:rsid w:val="4BBD52C5"/>
    <w:rsid w:val="522B3084"/>
    <w:rsid w:val="52CF1594"/>
    <w:rsid w:val="53C44B6D"/>
    <w:rsid w:val="58724084"/>
    <w:rsid w:val="5A257D2B"/>
    <w:rsid w:val="5F0963F9"/>
    <w:rsid w:val="61087B76"/>
    <w:rsid w:val="63643264"/>
    <w:rsid w:val="66CE24CF"/>
    <w:rsid w:val="6EBA4EF9"/>
    <w:rsid w:val="7D7F4F71"/>
    <w:rsid w:val="7E7B844D"/>
    <w:rsid w:val="7FD3F039"/>
    <w:rsid w:val="BFBE6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  <w:rPr>
      <w:rFonts w:ascii="Times New Roman" w:hAnsi="Times New Roman" w:eastAsia="宋体" w:cs="Times New Roman"/>
    </w:rPr>
  </w:style>
  <w:style w:type="paragraph" w:styleId="5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Normal (Web)"/>
    <w:basedOn w:val="1"/>
    <w:unhideWhenUsed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Body Text First Indent 2"/>
    <w:basedOn w:val="4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table" w:styleId="10">
    <w:name w:val="Table Grid"/>
    <w:basedOn w:val="9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1515</Words>
  <Characters>1533</Characters>
  <Lines>0</Lines>
  <Paragraphs>0</Paragraphs>
  <TotalTime>1</TotalTime>
  <ScaleCrop>false</ScaleCrop>
  <LinksUpToDate>false</LinksUpToDate>
  <CharactersWithSpaces>1568</CharactersWithSpaces>
  <Application>WPS Office_11.8.2.12333_F1E327BC-269C-435d-A152-05C5408002CA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lenovo</dc:creator>
  <cp:lastModifiedBy>uos</cp:lastModifiedBy>
  <dcterms:modified xsi:type="dcterms:W3CDTF">2025-09-10T14:28:43Z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2052-11.8.2.12333</vt:lpwstr>
  </property>
  <property fmtid="{D5CDD505-2E9C-101B-9397-08002B2CF9AE}" pid="3" name="KSOTemplateDocerSaveRecord">
    <vt:lpwstr>eyJoZGlkIjoiNjUyZmM3MGI4NjhlMjAyZmMyMDFjNjZkZjJkY2NhYzYiLCJ1c2VySWQiOiIzMTIwNjgxMTkifQ==</vt:lpwstr>
  </property>
  <property fmtid="{D5CDD505-2E9C-101B-9397-08002B2CF9AE}" pid="4" name="ICV">
    <vt:lpwstr>BFCA9232408C4DFCBEBCA04C05A158D5_13</vt:lpwstr>
  </property>
</Properties>
</file>